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690C" w14:textId="334EF0BC" w:rsidR="002E2E70" w:rsidRPr="005F346F" w:rsidRDefault="000F62E6">
      <w:pPr>
        <w:pStyle w:val="a3"/>
        <w:spacing w:before="32"/>
      </w:pPr>
      <w:r>
        <w:rPr>
          <w:rFonts w:hint="eastAsia"/>
        </w:rPr>
        <w:t>114學年度</w:t>
      </w:r>
      <w:r w:rsidR="00693B8F">
        <w:rPr>
          <w:rFonts w:hint="eastAsia"/>
        </w:rPr>
        <w:t>里港國小附設</w:t>
      </w:r>
      <w:r w:rsidR="00423FB2" w:rsidRPr="005F346F">
        <w:t>幼兒園收費基準表</w:t>
      </w:r>
    </w:p>
    <w:p w14:paraId="5F8493C0" w14:textId="77777777" w:rsidR="002E2E70" w:rsidRPr="005F346F" w:rsidRDefault="00423FB2">
      <w:pPr>
        <w:pStyle w:val="a3"/>
        <w:spacing w:before="24" w:after="13"/>
        <w:ind w:left="7511"/>
      </w:pPr>
      <w:r w:rsidRPr="005F346F">
        <w:t>單位：新臺幣</w:t>
      </w:r>
    </w:p>
    <w:tbl>
      <w:tblPr>
        <w:tblStyle w:val="TableNormal"/>
        <w:tblW w:w="9726" w:type="dxa"/>
        <w:tblInd w:w="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210"/>
        <w:gridCol w:w="6501"/>
        <w:gridCol w:w="1511"/>
      </w:tblGrid>
      <w:tr w:rsidR="00693B8F" w:rsidRPr="005F346F" w14:paraId="7C5A91DC" w14:textId="77777777" w:rsidTr="00693B8F">
        <w:trPr>
          <w:trHeight w:val="697"/>
        </w:trPr>
        <w:tc>
          <w:tcPr>
            <w:tcW w:w="1714" w:type="dxa"/>
            <w:gridSpan w:val="2"/>
          </w:tcPr>
          <w:p w14:paraId="359FA7D4" w14:textId="77777777" w:rsidR="00693B8F" w:rsidRPr="005F346F" w:rsidRDefault="00693B8F">
            <w:pPr>
              <w:pStyle w:val="TableParagraph"/>
              <w:ind w:left="323"/>
              <w:rPr>
                <w:sz w:val="24"/>
              </w:rPr>
            </w:pPr>
            <w:r w:rsidRPr="005F346F">
              <w:rPr>
                <w:sz w:val="24"/>
              </w:rPr>
              <w:t>收費項目</w:t>
            </w:r>
          </w:p>
        </w:tc>
        <w:tc>
          <w:tcPr>
            <w:tcW w:w="6501" w:type="dxa"/>
            <w:vAlign w:val="center"/>
          </w:tcPr>
          <w:p w14:paraId="28740B26" w14:textId="319FA884" w:rsidR="00693B8F" w:rsidRPr="005F346F" w:rsidRDefault="00693B8F" w:rsidP="00693B8F">
            <w:pPr>
              <w:pStyle w:val="TableParagraph"/>
              <w:spacing w:before="158"/>
              <w:ind w:left="628" w:right="61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 w:rsidRPr="005F346F">
              <w:rPr>
                <w:sz w:val="24"/>
              </w:rPr>
              <w:t>收費金額</w:t>
            </w:r>
          </w:p>
        </w:tc>
        <w:tc>
          <w:tcPr>
            <w:tcW w:w="1511" w:type="dxa"/>
            <w:vAlign w:val="center"/>
          </w:tcPr>
          <w:p w14:paraId="06DC8A59" w14:textId="77777777" w:rsidR="00693B8F" w:rsidRPr="005F346F" w:rsidRDefault="00693B8F" w:rsidP="00693B8F">
            <w:pPr>
              <w:pStyle w:val="TableParagraph"/>
              <w:spacing w:before="12"/>
              <w:jc w:val="center"/>
              <w:rPr>
                <w:sz w:val="26"/>
              </w:rPr>
            </w:pPr>
          </w:p>
          <w:p w14:paraId="55B42E21" w14:textId="77777777" w:rsidR="00693B8F" w:rsidRPr="005F346F" w:rsidRDefault="00693B8F" w:rsidP="00693B8F">
            <w:pPr>
              <w:pStyle w:val="TableParagraph"/>
              <w:spacing w:before="1" w:line="201" w:lineRule="auto"/>
              <w:ind w:left="465" w:right="439" w:firstLine="9"/>
              <w:jc w:val="center"/>
              <w:rPr>
                <w:sz w:val="24"/>
              </w:rPr>
            </w:pPr>
            <w:r w:rsidRPr="005F346F">
              <w:rPr>
                <w:sz w:val="24"/>
              </w:rPr>
              <w:t>收費期間</w:t>
            </w:r>
          </w:p>
        </w:tc>
      </w:tr>
      <w:tr w:rsidR="00693B8F" w:rsidRPr="005F346F" w14:paraId="0A62FC0F" w14:textId="77777777" w:rsidTr="00693B8F">
        <w:trPr>
          <w:trHeight w:val="369"/>
        </w:trPr>
        <w:tc>
          <w:tcPr>
            <w:tcW w:w="504" w:type="dxa"/>
            <w:vMerge w:val="restart"/>
          </w:tcPr>
          <w:p w14:paraId="7D2F6AC8" w14:textId="77777777" w:rsidR="00693B8F" w:rsidRPr="005F346F" w:rsidRDefault="00693B8F">
            <w:pPr>
              <w:pStyle w:val="TableParagraph"/>
              <w:spacing w:before="1"/>
              <w:rPr>
                <w:sz w:val="27"/>
              </w:rPr>
            </w:pPr>
          </w:p>
          <w:p w14:paraId="1F206DC0" w14:textId="77777777" w:rsidR="00693B8F" w:rsidRPr="005F346F" w:rsidRDefault="00693B8F">
            <w:pPr>
              <w:pStyle w:val="TableParagraph"/>
              <w:spacing w:line="201" w:lineRule="auto"/>
              <w:ind w:left="126" w:right="84"/>
              <w:rPr>
                <w:sz w:val="24"/>
              </w:rPr>
            </w:pPr>
            <w:r w:rsidRPr="005F346F">
              <w:rPr>
                <w:sz w:val="24"/>
              </w:rPr>
              <w:t>學費</w:t>
            </w:r>
          </w:p>
        </w:tc>
        <w:tc>
          <w:tcPr>
            <w:tcW w:w="1210" w:type="dxa"/>
          </w:tcPr>
          <w:p w14:paraId="3A1F123A" w14:textId="77777777" w:rsidR="00693B8F" w:rsidRPr="005F346F" w:rsidRDefault="00693B8F">
            <w:pPr>
              <w:pStyle w:val="TableParagraph"/>
              <w:spacing w:before="158"/>
              <w:ind w:left="65" w:right="49"/>
              <w:jc w:val="center"/>
              <w:rPr>
                <w:sz w:val="24"/>
              </w:rPr>
            </w:pPr>
            <w:r w:rsidRPr="005F346F">
              <w:rPr>
                <w:sz w:val="24"/>
              </w:rPr>
              <w:t>五足歲</w:t>
            </w:r>
          </w:p>
        </w:tc>
        <w:tc>
          <w:tcPr>
            <w:tcW w:w="6501" w:type="dxa"/>
            <w:vMerge w:val="restart"/>
            <w:vAlign w:val="center"/>
          </w:tcPr>
          <w:p w14:paraId="6847860C" w14:textId="7ECD9A3C" w:rsidR="00693B8F" w:rsidRPr="005F346F" w:rsidRDefault="00693B8F" w:rsidP="00693B8F">
            <w:pPr>
              <w:pStyle w:val="TableParagrap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免學費</w:t>
            </w:r>
          </w:p>
        </w:tc>
        <w:tc>
          <w:tcPr>
            <w:tcW w:w="1511" w:type="dxa"/>
            <w:vMerge w:val="restart"/>
            <w:vAlign w:val="center"/>
          </w:tcPr>
          <w:p w14:paraId="47CFCFC8" w14:textId="77777777" w:rsidR="00693B8F" w:rsidRPr="005F346F" w:rsidRDefault="00693B8F" w:rsidP="00693B8F">
            <w:pPr>
              <w:pStyle w:val="TableParagraph"/>
              <w:ind w:left="355"/>
              <w:rPr>
                <w:sz w:val="24"/>
              </w:rPr>
            </w:pPr>
            <w:r w:rsidRPr="005F346F">
              <w:rPr>
                <w:sz w:val="24"/>
              </w:rPr>
              <w:t>一學期</w:t>
            </w:r>
          </w:p>
        </w:tc>
      </w:tr>
      <w:tr w:rsidR="00693B8F" w:rsidRPr="005F346F" w14:paraId="1EBA2E30" w14:textId="77777777" w:rsidTr="00693B8F">
        <w:trPr>
          <w:trHeight w:val="265"/>
        </w:trPr>
        <w:tc>
          <w:tcPr>
            <w:tcW w:w="504" w:type="dxa"/>
            <w:vMerge/>
            <w:tcBorders>
              <w:top w:val="nil"/>
            </w:tcBorders>
          </w:tcPr>
          <w:p w14:paraId="126C7B1B" w14:textId="77777777" w:rsidR="00693B8F" w:rsidRPr="005F346F" w:rsidRDefault="00693B8F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14:paraId="66BB825D" w14:textId="77777777" w:rsidR="00693B8F" w:rsidRPr="005F346F" w:rsidRDefault="00693B8F">
            <w:pPr>
              <w:pStyle w:val="TableParagraph"/>
              <w:spacing w:before="155"/>
              <w:ind w:left="65" w:right="49"/>
              <w:jc w:val="center"/>
              <w:rPr>
                <w:sz w:val="24"/>
              </w:rPr>
            </w:pPr>
            <w:r w:rsidRPr="005F346F">
              <w:rPr>
                <w:sz w:val="24"/>
              </w:rPr>
              <w:t>未滿五歲</w:t>
            </w:r>
          </w:p>
        </w:tc>
        <w:tc>
          <w:tcPr>
            <w:tcW w:w="6501" w:type="dxa"/>
            <w:vMerge/>
            <w:vAlign w:val="center"/>
          </w:tcPr>
          <w:p w14:paraId="0697E3E4" w14:textId="77777777" w:rsidR="00693B8F" w:rsidRPr="005F346F" w:rsidRDefault="00693B8F" w:rsidP="00693B8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11" w:type="dxa"/>
            <w:vMerge/>
            <w:tcBorders>
              <w:top w:val="nil"/>
            </w:tcBorders>
            <w:vAlign w:val="center"/>
          </w:tcPr>
          <w:p w14:paraId="0C0E615F" w14:textId="77777777" w:rsidR="00693B8F" w:rsidRPr="005F346F" w:rsidRDefault="00693B8F" w:rsidP="00693B8F">
            <w:pPr>
              <w:jc w:val="center"/>
              <w:rPr>
                <w:sz w:val="2"/>
                <w:szCs w:val="2"/>
              </w:rPr>
            </w:pPr>
          </w:p>
        </w:tc>
      </w:tr>
      <w:tr w:rsidR="00693B8F" w:rsidRPr="005F346F" w14:paraId="601B95BB" w14:textId="77777777" w:rsidTr="00693B8F">
        <w:trPr>
          <w:trHeight w:val="465"/>
        </w:trPr>
        <w:tc>
          <w:tcPr>
            <w:tcW w:w="1714" w:type="dxa"/>
            <w:gridSpan w:val="2"/>
          </w:tcPr>
          <w:p w14:paraId="678AB583" w14:textId="77777777" w:rsidR="00693B8F" w:rsidRPr="005F346F" w:rsidRDefault="00693B8F">
            <w:pPr>
              <w:pStyle w:val="TableParagraph"/>
              <w:spacing w:before="158"/>
              <w:ind w:left="543" w:right="524"/>
              <w:jc w:val="center"/>
              <w:rPr>
                <w:sz w:val="24"/>
              </w:rPr>
            </w:pPr>
            <w:r w:rsidRPr="005F346F">
              <w:rPr>
                <w:sz w:val="24"/>
              </w:rPr>
              <w:t>雜費</w:t>
            </w:r>
          </w:p>
        </w:tc>
        <w:tc>
          <w:tcPr>
            <w:tcW w:w="6501" w:type="dxa"/>
            <w:vAlign w:val="center"/>
          </w:tcPr>
          <w:p w14:paraId="0841C7CA" w14:textId="192C0A30" w:rsidR="00693B8F" w:rsidRPr="005F346F" w:rsidRDefault="00693B8F" w:rsidP="00693B8F">
            <w:pPr>
              <w:pStyle w:val="TableParagraph"/>
              <w:spacing w:before="158"/>
              <w:ind w:right="611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1000元</w:t>
            </w:r>
          </w:p>
        </w:tc>
        <w:tc>
          <w:tcPr>
            <w:tcW w:w="1511" w:type="dxa"/>
            <w:vAlign w:val="center"/>
          </w:tcPr>
          <w:p w14:paraId="5E9A4A27" w14:textId="77777777" w:rsidR="00693B8F" w:rsidRPr="005F346F" w:rsidRDefault="00693B8F" w:rsidP="00693B8F">
            <w:pPr>
              <w:pStyle w:val="TableParagraph"/>
              <w:spacing w:before="158"/>
              <w:ind w:right="329"/>
              <w:jc w:val="center"/>
              <w:rPr>
                <w:sz w:val="24"/>
              </w:rPr>
            </w:pPr>
            <w:r w:rsidRPr="005F346F">
              <w:rPr>
                <w:sz w:val="24"/>
              </w:rPr>
              <w:t>一學期</w:t>
            </w:r>
          </w:p>
        </w:tc>
      </w:tr>
      <w:tr w:rsidR="002E2E70" w:rsidRPr="005F346F" w14:paraId="6370628D" w14:textId="77777777" w:rsidTr="00693B8F">
        <w:trPr>
          <w:trHeight w:val="529"/>
        </w:trPr>
        <w:tc>
          <w:tcPr>
            <w:tcW w:w="504" w:type="dxa"/>
            <w:vMerge w:val="restart"/>
          </w:tcPr>
          <w:p w14:paraId="1D4BFF6D" w14:textId="77777777" w:rsidR="002E2E70" w:rsidRPr="005F346F" w:rsidRDefault="002E2E70">
            <w:pPr>
              <w:pStyle w:val="TableParagraph"/>
              <w:rPr>
                <w:sz w:val="24"/>
              </w:rPr>
            </w:pPr>
          </w:p>
          <w:p w14:paraId="0792BFEF" w14:textId="77777777" w:rsidR="002E2E70" w:rsidRPr="005F346F" w:rsidRDefault="002E2E70">
            <w:pPr>
              <w:pStyle w:val="TableParagraph"/>
              <w:rPr>
                <w:sz w:val="24"/>
              </w:rPr>
            </w:pPr>
          </w:p>
          <w:p w14:paraId="23D9E44E" w14:textId="77777777" w:rsidR="002E2E70" w:rsidRPr="005F346F" w:rsidRDefault="002E2E70">
            <w:pPr>
              <w:pStyle w:val="TableParagraph"/>
              <w:rPr>
                <w:sz w:val="24"/>
              </w:rPr>
            </w:pPr>
          </w:p>
          <w:p w14:paraId="79184BD0" w14:textId="77777777" w:rsidR="002E2E70" w:rsidRPr="005F346F" w:rsidRDefault="002E2E70">
            <w:pPr>
              <w:pStyle w:val="TableParagraph"/>
              <w:rPr>
                <w:sz w:val="24"/>
              </w:rPr>
            </w:pPr>
          </w:p>
          <w:p w14:paraId="342175B5" w14:textId="77777777" w:rsidR="002E2E70" w:rsidRPr="005F346F" w:rsidRDefault="002E2E70">
            <w:pPr>
              <w:pStyle w:val="TableParagraph"/>
              <w:rPr>
                <w:sz w:val="24"/>
              </w:rPr>
            </w:pPr>
          </w:p>
          <w:p w14:paraId="02AD6013" w14:textId="77777777" w:rsidR="002E2E70" w:rsidRPr="005F346F" w:rsidRDefault="002E2E70">
            <w:pPr>
              <w:pStyle w:val="TableParagraph"/>
              <w:rPr>
                <w:sz w:val="24"/>
              </w:rPr>
            </w:pPr>
          </w:p>
          <w:p w14:paraId="504B58AC" w14:textId="77777777" w:rsidR="002E2E70" w:rsidRPr="005F346F" w:rsidRDefault="002E2E70">
            <w:pPr>
              <w:pStyle w:val="TableParagraph"/>
              <w:rPr>
                <w:sz w:val="24"/>
              </w:rPr>
            </w:pPr>
          </w:p>
          <w:p w14:paraId="759598EC" w14:textId="77777777" w:rsidR="002E2E70" w:rsidRPr="005F346F" w:rsidRDefault="00423FB2">
            <w:pPr>
              <w:pStyle w:val="TableParagraph"/>
              <w:spacing w:before="195" w:line="199" w:lineRule="auto"/>
              <w:ind w:left="117" w:right="93"/>
              <w:jc w:val="both"/>
              <w:rPr>
                <w:sz w:val="24"/>
              </w:rPr>
            </w:pPr>
            <w:r w:rsidRPr="005F346F">
              <w:rPr>
                <w:sz w:val="24"/>
              </w:rPr>
              <w:t>代辦費</w:t>
            </w:r>
          </w:p>
        </w:tc>
        <w:tc>
          <w:tcPr>
            <w:tcW w:w="1210" w:type="dxa"/>
          </w:tcPr>
          <w:p w14:paraId="07188FCC" w14:textId="77777777" w:rsidR="002E2E70" w:rsidRPr="005F346F" w:rsidRDefault="00423FB2">
            <w:pPr>
              <w:pStyle w:val="TableParagraph"/>
              <w:spacing w:before="158"/>
              <w:ind w:left="65" w:right="49"/>
              <w:jc w:val="center"/>
              <w:rPr>
                <w:sz w:val="24"/>
              </w:rPr>
            </w:pPr>
            <w:r w:rsidRPr="005F346F">
              <w:rPr>
                <w:sz w:val="24"/>
              </w:rPr>
              <w:t>材料費</w:t>
            </w:r>
          </w:p>
        </w:tc>
        <w:tc>
          <w:tcPr>
            <w:tcW w:w="6501" w:type="dxa"/>
            <w:vAlign w:val="center"/>
          </w:tcPr>
          <w:p w14:paraId="5451348A" w14:textId="3C62BFE3" w:rsidR="002E2E70" w:rsidRPr="005F346F" w:rsidRDefault="00693B8F" w:rsidP="00693B8F">
            <w:pPr>
              <w:pStyle w:val="TableParagraph"/>
              <w:spacing w:before="158"/>
              <w:ind w:right="241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1350元</w:t>
            </w:r>
          </w:p>
        </w:tc>
        <w:tc>
          <w:tcPr>
            <w:tcW w:w="1511" w:type="dxa"/>
            <w:vAlign w:val="center"/>
          </w:tcPr>
          <w:p w14:paraId="4A596B26" w14:textId="2E4057C4" w:rsidR="002E2E70" w:rsidRPr="005F346F" w:rsidRDefault="00423FB2" w:rsidP="00693B8F">
            <w:pPr>
              <w:pStyle w:val="TableParagraph"/>
              <w:spacing w:before="158"/>
              <w:ind w:right="329"/>
              <w:jc w:val="center"/>
              <w:rPr>
                <w:sz w:val="24"/>
              </w:rPr>
            </w:pPr>
            <w:r w:rsidRPr="005F346F">
              <w:rPr>
                <w:sz w:val="24"/>
              </w:rPr>
              <w:t>一</w:t>
            </w:r>
            <w:r w:rsidR="00693B8F">
              <w:rPr>
                <w:rFonts w:hint="eastAsia"/>
                <w:sz w:val="24"/>
              </w:rPr>
              <w:t>學期</w:t>
            </w:r>
          </w:p>
        </w:tc>
      </w:tr>
      <w:tr w:rsidR="002E2E70" w:rsidRPr="005F346F" w14:paraId="50C1A1DD" w14:textId="77777777" w:rsidTr="00693B8F">
        <w:trPr>
          <w:trHeight w:val="409"/>
        </w:trPr>
        <w:tc>
          <w:tcPr>
            <w:tcW w:w="504" w:type="dxa"/>
            <w:vMerge/>
            <w:tcBorders>
              <w:top w:val="nil"/>
            </w:tcBorders>
          </w:tcPr>
          <w:p w14:paraId="69819B94" w14:textId="77777777" w:rsidR="002E2E70" w:rsidRPr="005F346F" w:rsidRDefault="002E2E7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14:paraId="2C3A6D3C" w14:textId="77777777" w:rsidR="002E2E70" w:rsidRPr="005F346F" w:rsidRDefault="00423FB2">
            <w:pPr>
              <w:pStyle w:val="TableParagraph"/>
              <w:spacing w:before="155"/>
              <w:ind w:left="65" w:right="49"/>
              <w:jc w:val="center"/>
              <w:rPr>
                <w:sz w:val="24"/>
              </w:rPr>
            </w:pPr>
            <w:r w:rsidRPr="005F346F">
              <w:rPr>
                <w:sz w:val="24"/>
              </w:rPr>
              <w:t>活動費</w:t>
            </w:r>
          </w:p>
        </w:tc>
        <w:tc>
          <w:tcPr>
            <w:tcW w:w="6501" w:type="dxa"/>
            <w:vAlign w:val="center"/>
          </w:tcPr>
          <w:p w14:paraId="587D62EC" w14:textId="4990516E" w:rsidR="002E2E70" w:rsidRPr="005F346F" w:rsidRDefault="00693B8F" w:rsidP="00693B8F">
            <w:pPr>
              <w:pStyle w:val="TableParagraph"/>
              <w:spacing w:before="155"/>
              <w:ind w:right="241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900元</w:t>
            </w:r>
          </w:p>
        </w:tc>
        <w:tc>
          <w:tcPr>
            <w:tcW w:w="1511" w:type="dxa"/>
            <w:vAlign w:val="center"/>
          </w:tcPr>
          <w:p w14:paraId="5D48E68D" w14:textId="5EA80F8C" w:rsidR="002E2E70" w:rsidRPr="005F346F" w:rsidRDefault="00423FB2" w:rsidP="00693B8F">
            <w:pPr>
              <w:pStyle w:val="TableParagraph"/>
              <w:spacing w:before="155"/>
              <w:ind w:right="329"/>
              <w:jc w:val="center"/>
              <w:rPr>
                <w:sz w:val="24"/>
              </w:rPr>
            </w:pPr>
            <w:r w:rsidRPr="005F346F">
              <w:rPr>
                <w:sz w:val="24"/>
              </w:rPr>
              <w:t>一</w:t>
            </w:r>
            <w:r w:rsidR="00693B8F">
              <w:rPr>
                <w:rFonts w:hint="eastAsia"/>
                <w:sz w:val="24"/>
              </w:rPr>
              <w:t>學期</w:t>
            </w:r>
          </w:p>
        </w:tc>
      </w:tr>
      <w:tr w:rsidR="002E2E70" w:rsidRPr="005F346F" w14:paraId="16481ADA" w14:textId="77777777" w:rsidTr="00693B8F">
        <w:trPr>
          <w:trHeight w:val="643"/>
        </w:trPr>
        <w:tc>
          <w:tcPr>
            <w:tcW w:w="504" w:type="dxa"/>
            <w:vMerge/>
            <w:tcBorders>
              <w:top w:val="nil"/>
            </w:tcBorders>
          </w:tcPr>
          <w:p w14:paraId="2F6B71AE" w14:textId="77777777" w:rsidR="002E2E70" w:rsidRPr="005F346F" w:rsidRDefault="002E2E7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14:paraId="47F4E43F" w14:textId="77777777" w:rsidR="002E2E70" w:rsidRPr="005F346F" w:rsidRDefault="00423FB2">
            <w:pPr>
              <w:pStyle w:val="TableParagraph"/>
              <w:spacing w:before="158"/>
              <w:ind w:left="65" w:right="49"/>
              <w:jc w:val="center"/>
              <w:rPr>
                <w:sz w:val="24"/>
              </w:rPr>
            </w:pPr>
            <w:r w:rsidRPr="005F346F">
              <w:rPr>
                <w:sz w:val="24"/>
              </w:rPr>
              <w:t>午餐費</w:t>
            </w:r>
          </w:p>
        </w:tc>
        <w:tc>
          <w:tcPr>
            <w:tcW w:w="6501" w:type="dxa"/>
            <w:vAlign w:val="center"/>
          </w:tcPr>
          <w:p w14:paraId="18E51C08" w14:textId="5DC4CCDF" w:rsidR="002E2E70" w:rsidRPr="005F346F" w:rsidRDefault="00693B8F" w:rsidP="00693B8F">
            <w:pPr>
              <w:pStyle w:val="TableParagraph"/>
              <w:spacing w:before="32" w:line="280" w:lineRule="exact"/>
              <w:ind w:right="8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 w:rsidR="000F62E6">
              <w:rPr>
                <w:rFonts w:hint="eastAsia"/>
                <w:sz w:val="24"/>
              </w:rPr>
              <w:t xml:space="preserve"> 3936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511" w:type="dxa"/>
            <w:vAlign w:val="center"/>
          </w:tcPr>
          <w:p w14:paraId="28711BE6" w14:textId="059B424F" w:rsidR="002E2E70" w:rsidRPr="005F346F" w:rsidRDefault="00423FB2" w:rsidP="00693B8F">
            <w:pPr>
              <w:pStyle w:val="TableParagraph"/>
              <w:spacing w:before="158"/>
              <w:ind w:right="329"/>
              <w:jc w:val="center"/>
              <w:rPr>
                <w:sz w:val="24"/>
              </w:rPr>
            </w:pPr>
            <w:r w:rsidRPr="005F346F">
              <w:rPr>
                <w:sz w:val="24"/>
              </w:rPr>
              <w:t>一</w:t>
            </w:r>
            <w:r w:rsidR="00693B8F">
              <w:rPr>
                <w:rFonts w:hint="eastAsia"/>
                <w:sz w:val="24"/>
              </w:rPr>
              <w:t>學期</w:t>
            </w:r>
          </w:p>
        </w:tc>
      </w:tr>
      <w:tr w:rsidR="002E2E70" w:rsidRPr="005F346F" w14:paraId="3202C76F" w14:textId="77777777" w:rsidTr="00693B8F">
        <w:trPr>
          <w:trHeight w:val="347"/>
        </w:trPr>
        <w:tc>
          <w:tcPr>
            <w:tcW w:w="504" w:type="dxa"/>
            <w:vMerge/>
            <w:tcBorders>
              <w:top w:val="nil"/>
            </w:tcBorders>
          </w:tcPr>
          <w:p w14:paraId="673ADDEE" w14:textId="77777777" w:rsidR="002E2E70" w:rsidRPr="005F346F" w:rsidRDefault="002E2E7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14:paraId="5860F144" w14:textId="77777777" w:rsidR="002E2E70" w:rsidRPr="005F346F" w:rsidRDefault="00423FB2">
            <w:pPr>
              <w:pStyle w:val="TableParagraph"/>
              <w:spacing w:before="158"/>
              <w:ind w:left="65" w:right="49"/>
              <w:jc w:val="center"/>
              <w:rPr>
                <w:sz w:val="24"/>
              </w:rPr>
            </w:pPr>
            <w:r w:rsidRPr="005F346F">
              <w:rPr>
                <w:sz w:val="24"/>
              </w:rPr>
              <w:t>點心費</w:t>
            </w:r>
          </w:p>
        </w:tc>
        <w:tc>
          <w:tcPr>
            <w:tcW w:w="6501" w:type="dxa"/>
            <w:vAlign w:val="center"/>
          </w:tcPr>
          <w:p w14:paraId="1A149692" w14:textId="296BAD38" w:rsidR="002E2E70" w:rsidRPr="005F346F" w:rsidRDefault="00693B8F" w:rsidP="00693B8F">
            <w:pPr>
              <w:pStyle w:val="TableParagraph"/>
              <w:spacing w:before="158"/>
              <w:ind w:right="241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 w:rsidR="000F62E6">
              <w:rPr>
                <w:rFonts w:hint="eastAsia"/>
                <w:sz w:val="24"/>
              </w:rPr>
              <w:t>5469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511" w:type="dxa"/>
            <w:vAlign w:val="center"/>
          </w:tcPr>
          <w:p w14:paraId="22E122DA" w14:textId="574B0BEE" w:rsidR="002E2E70" w:rsidRPr="005F346F" w:rsidRDefault="00693B8F" w:rsidP="00693B8F">
            <w:pPr>
              <w:pStyle w:val="TableParagraph"/>
              <w:spacing w:before="158"/>
              <w:ind w:right="32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一學期</w:t>
            </w:r>
          </w:p>
        </w:tc>
      </w:tr>
      <w:tr w:rsidR="00693B8F" w:rsidRPr="005F346F" w14:paraId="1118B8D0" w14:textId="77777777" w:rsidTr="00693B8F">
        <w:trPr>
          <w:trHeight w:val="611"/>
        </w:trPr>
        <w:tc>
          <w:tcPr>
            <w:tcW w:w="504" w:type="dxa"/>
            <w:vMerge/>
            <w:tcBorders>
              <w:top w:val="nil"/>
            </w:tcBorders>
          </w:tcPr>
          <w:p w14:paraId="2FA9B6AE" w14:textId="77777777" w:rsidR="00693B8F" w:rsidRPr="005F346F" w:rsidRDefault="00693B8F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14:paraId="1CD20462" w14:textId="29A00485" w:rsidR="00693B8F" w:rsidRPr="005F346F" w:rsidRDefault="00693B8F" w:rsidP="008F5368">
            <w:pPr>
              <w:pStyle w:val="TableParagraph"/>
              <w:spacing w:before="8" w:line="280" w:lineRule="exact"/>
              <w:ind w:left="205" w:right="67" w:hanging="120"/>
              <w:rPr>
                <w:sz w:val="24"/>
              </w:rPr>
            </w:pPr>
            <w:r w:rsidRPr="005F346F">
              <w:rPr>
                <w:sz w:val="24"/>
              </w:rPr>
              <w:t>延長照顧服務費</w:t>
            </w:r>
          </w:p>
        </w:tc>
        <w:tc>
          <w:tcPr>
            <w:tcW w:w="6501" w:type="dxa"/>
          </w:tcPr>
          <w:p w14:paraId="3FFEEEE8" w14:textId="57DC9727" w:rsidR="00693B8F" w:rsidRPr="005F346F" w:rsidRDefault="00693B8F" w:rsidP="00693B8F">
            <w:pPr>
              <w:pStyle w:val="TableParagraph"/>
              <w:spacing w:before="8" w:line="280" w:lineRule="exact"/>
              <w:ind w:left="2445" w:right="29" w:hanging="2401"/>
              <w:jc w:val="both"/>
              <w:rPr>
                <w:sz w:val="24"/>
              </w:rPr>
            </w:pPr>
            <w:r w:rsidRPr="005F346F">
              <w:rPr>
                <w:sz w:val="24"/>
              </w:rPr>
              <w:t>依據「屏東縣</w:t>
            </w:r>
            <w:proofErr w:type="gramStart"/>
            <w:r w:rsidRPr="005F346F">
              <w:rPr>
                <w:sz w:val="24"/>
              </w:rPr>
              <w:t>公共化教保</w:t>
            </w:r>
            <w:proofErr w:type="gramEnd"/>
            <w:r w:rsidRPr="005F346F">
              <w:rPr>
                <w:sz w:val="24"/>
              </w:rPr>
              <w:t>服務機構辦理延長照顧服務實施計畫」辦理</w:t>
            </w:r>
          </w:p>
        </w:tc>
        <w:tc>
          <w:tcPr>
            <w:tcW w:w="1511" w:type="dxa"/>
            <w:vAlign w:val="center"/>
          </w:tcPr>
          <w:p w14:paraId="322002D0" w14:textId="0DB72307" w:rsidR="00693B8F" w:rsidRPr="005F346F" w:rsidRDefault="00693B8F" w:rsidP="00693B8F">
            <w:pPr>
              <w:pStyle w:val="TableParagraph"/>
              <w:spacing w:before="134"/>
              <w:ind w:right="329"/>
              <w:jc w:val="center"/>
              <w:rPr>
                <w:sz w:val="24"/>
              </w:rPr>
            </w:pPr>
            <w:r w:rsidRPr="005F346F">
              <w:rPr>
                <w:sz w:val="24"/>
              </w:rPr>
              <w:t>一個月</w:t>
            </w:r>
          </w:p>
        </w:tc>
      </w:tr>
      <w:tr w:rsidR="002E2E70" w:rsidRPr="005F346F" w14:paraId="3884A887" w14:textId="77777777" w:rsidTr="00693B8F">
        <w:trPr>
          <w:trHeight w:val="645"/>
        </w:trPr>
        <w:tc>
          <w:tcPr>
            <w:tcW w:w="504" w:type="dxa"/>
            <w:vMerge/>
            <w:tcBorders>
              <w:top w:val="nil"/>
            </w:tcBorders>
          </w:tcPr>
          <w:p w14:paraId="19B7F5AE" w14:textId="77777777" w:rsidR="002E2E70" w:rsidRPr="005F346F" w:rsidRDefault="002E2E7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14:paraId="4158CA16" w14:textId="77777777" w:rsidR="002E2E70" w:rsidRPr="005F346F" w:rsidRDefault="00423FB2">
            <w:pPr>
              <w:pStyle w:val="TableParagraph"/>
              <w:spacing w:before="36" w:line="278" w:lineRule="exact"/>
              <w:ind w:left="205" w:right="67" w:hanging="120"/>
              <w:rPr>
                <w:sz w:val="24"/>
              </w:rPr>
            </w:pPr>
            <w:r w:rsidRPr="005F346F">
              <w:rPr>
                <w:sz w:val="24"/>
              </w:rPr>
              <w:t>臨時照顧服務費</w:t>
            </w:r>
          </w:p>
        </w:tc>
        <w:tc>
          <w:tcPr>
            <w:tcW w:w="6501" w:type="dxa"/>
            <w:vAlign w:val="center"/>
          </w:tcPr>
          <w:p w14:paraId="064D787A" w14:textId="77777777" w:rsidR="002E2E70" w:rsidRPr="005F346F" w:rsidRDefault="00423FB2" w:rsidP="00693B8F">
            <w:pPr>
              <w:pStyle w:val="TableParagraph"/>
              <w:spacing w:before="158"/>
              <w:jc w:val="both"/>
              <w:rPr>
                <w:sz w:val="24"/>
              </w:rPr>
            </w:pPr>
            <w:r w:rsidRPr="005F346F">
              <w:rPr>
                <w:sz w:val="24"/>
              </w:rPr>
              <w:t>依本府核准幼兒園提具之實施計畫及收費方式辦理</w:t>
            </w:r>
          </w:p>
        </w:tc>
        <w:tc>
          <w:tcPr>
            <w:tcW w:w="1511" w:type="dxa"/>
            <w:vAlign w:val="center"/>
          </w:tcPr>
          <w:p w14:paraId="65138290" w14:textId="77777777" w:rsidR="002E2E70" w:rsidRPr="005F346F" w:rsidRDefault="00423FB2" w:rsidP="00693B8F">
            <w:pPr>
              <w:pStyle w:val="TableParagraph"/>
              <w:spacing w:before="158"/>
              <w:ind w:right="329"/>
              <w:jc w:val="center"/>
              <w:rPr>
                <w:sz w:val="24"/>
              </w:rPr>
            </w:pPr>
            <w:r w:rsidRPr="005F346F">
              <w:rPr>
                <w:sz w:val="24"/>
              </w:rPr>
              <w:t>一個月</w:t>
            </w:r>
          </w:p>
        </w:tc>
      </w:tr>
      <w:tr w:rsidR="00693B8F" w:rsidRPr="005F346F" w14:paraId="372993A5" w14:textId="77777777" w:rsidTr="00693B8F">
        <w:trPr>
          <w:trHeight w:val="116"/>
        </w:trPr>
        <w:tc>
          <w:tcPr>
            <w:tcW w:w="504" w:type="dxa"/>
            <w:vMerge/>
            <w:tcBorders>
              <w:top w:val="nil"/>
            </w:tcBorders>
          </w:tcPr>
          <w:p w14:paraId="54421131" w14:textId="77777777" w:rsidR="00693B8F" w:rsidRPr="005F346F" w:rsidRDefault="00693B8F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14:paraId="059A6FF4" w14:textId="77777777" w:rsidR="00693B8F" w:rsidRPr="005F346F" w:rsidRDefault="00693B8F">
            <w:pPr>
              <w:pStyle w:val="TableParagraph"/>
              <w:spacing w:before="155"/>
              <w:ind w:left="65" w:right="49"/>
              <w:jc w:val="center"/>
              <w:rPr>
                <w:sz w:val="24"/>
              </w:rPr>
            </w:pPr>
            <w:r w:rsidRPr="005F346F">
              <w:rPr>
                <w:sz w:val="24"/>
              </w:rPr>
              <w:t>保險費</w:t>
            </w:r>
          </w:p>
        </w:tc>
        <w:tc>
          <w:tcPr>
            <w:tcW w:w="6501" w:type="dxa"/>
            <w:vAlign w:val="center"/>
          </w:tcPr>
          <w:p w14:paraId="10C58D61" w14:textId="161CCD9E" w:rsidR="00693B8F" w:rsidRPr="005F346F" w:rsidRDefault="00693B8F" w:rsidP="00693B8F">
            <w:pPr>
              <w:pStyle w:val="TableParagraph"/>
              <w:spacing w:before="15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200元</w:t>
            </w:r>
          </w:p>
        </w:tc>
        <w:tc>
          <w:tcPr>
            <w:tcW w:w="1511" w:type="dxa"/>
            <w:vAlign w:val="center"/>
          </w:tcPr>
          <w:p w14:paraId="05CD7C63" w14:textId="77777777" w:rsidR="00693B8F" w:rsidRPr="005F346F" w:rsidRDefault="00693B8F" w:rsidP="00693B8F">
            <w:pPr>
              <w:pStyle w:val="TableParagraph"/>
              <w:spacing w:before="155"/>
              <w:ind w:right="329"/>
              <w:jc w:val="center"/>
              <w:rPr>
                <w:sz w:val="24"/>
              </w:rPr>
            </w:pPr>
            <w:r w:rsidRPr="005F346F">
              <w:rPr>
                <w:sz w:val="24"/>
              </w:rPr>
              <w:t>一學期</w:t>
            </w:r>
          </w:p>
        </w:tc>
      </w:tr>
      <w:tr w:rsidR="002E2E70" w:rsidRPr="005F346F" w14:paraId="27DB3E08" w14:textId="77777777" w:rsidTr="005F346F">
        <w:trPr>
          <w:trHeight w:val="4091"/>
        </w:trPr>
        <w:tc>
          <w:tcPr>
            <w:tcW w:w="504" w:type="dxa"/>
          </w:tcPr>
          <w:p w14:paraId="7E116C92" w14:textId="77777777" w:rsidR="002E2E70" w:rsidRPr="005F346F" w:rsidRDefault="002E2E70">
            <w:pPr>
              <w:pStyle w:val="TableParagraph"/>
              <w:rPr>
                <w:sz w:val="24"/>
              </w:rPr>
            </w:pPr>
          </w:p>
          <w:p w14:paraId="7D7F1898" w14:textId="77777777" w:rsidR="002E2E70" w:rsidRPr="005F346F" w:rsidRDefault="002E2E70">
            <w:pPr>
              <w:pStyle w:val="TableParagraph"/>
              <w:rPr>
                <w:sz w:val="24"/>
              </w:rPr>
            </w:pPr>
          </w:p>
          <w:p w14:paraId="0FDF6D4B" w14:textId="77777777" w:rsidR="002E2E70" w:rsidRPr="005F346F" w:rsidRDefault="002E2E70">
            <w:pPr>
              <w:pStyle w:val="TableParagraph"/>
              <w:rPr>
                <w:sz w:val="24"/>
              </w:rPr>
            </w:pPr>
          </w:p>
          <w:p w14:paraId="09708348" w14:textId="77777777" w:rsidR="002E2E70" w:rsidRPr="005F346F" w:rsidRDefault="002E2E70">
            <w:pPr>
              <w:pStyle w:val="TableParagraph"/>
              <w:rPr>
                <w:sz w:val="24"/>
              </w:rPr>
            </w:pPr>
          </w:p>
          <w:p w14:paraId="3C691B00" w14:textId="77777777" w:rsidR="002E2E70" w:rsidRPr="005F346F" w:rsidRDefault="00423FB2">
            <w:pPr>
              <w:pStyle w:val="TableParagraph"/>
              <w:spacing w:before="205" w:line="199" w:lineRule="auto"/>
              <w:ind w:left="117" w:right="93"/>
              <w:rPr>
                <w:sz w:val="24"/>
              </w:rPr>
            </w:pPr>
            <w:r w:rsidRPr="005F346F">
              <w:rPr>
                <w:sz w:val="24"/>
              </w:rPr>
              <w:t>備註</w:t>
            </w:r>
          </w:p>
        </w:tc>
        <w:tc>
          <w:tcPr>
            <w:tcW w:w="9222" w:type="dxa"/>
            <w:gridSpan w:val="3"/>
            <w:tcBorders>
              <w:bottom w:val="single" w:sz="4" w:space="0" w:color="000000"/>
            </w:tcBorders>
          </w:tcPr>
          <w:p w14:paraId="273DB188" w14:textId="0104E464" w:rsidR="002E2E70" w:rsidRPr="005F346F" w:rsidRDefault="00423FB2">
            <w:pPr>
              <w:pStyle w:val="TableParagraph"/>
              <w:spacing w:before="81" w:line="285" w:lineRule="auto"/>
              <w:ind w:left="508" w:right="318" w:hanging="480"/>
              <w:rPr>
                <w:sz w:val="24"/>
              </w:rPr>
            </w:pPr>
            <w:r w:rsidRPr="005F346F">
              <w:rPr>
                <w:sz w:val="24"/>
              </w:rPr>
              <w:t>一、</w:t>
            </w:r>
            <w:r w:rsidRPr="005F346F">
              <w:rPr>
                <w:spacing w:val="-10"/>
                <w:sz w:val="24"/>
              </w:rPr>
              <w:t>本</w:t>
            </w:r>
            <w:proofErr w:type="gramStart"/>
            <w:r w:rsidRPr="005F346F">
              <w:rPr>
                <w:spacing w:val="-10"/>
                <w:sz w:val="24"/>
              </w:rPr>
              <w:t>園全</w:t>
            </w:r>
            <w:proofErr w:type="gramEnd"/>
            <w:r w:rsidRPr="005F346F">
              <w:rPr>
                <w:spacing w:val="-10"/>
                <w:sz w:val="24"/>
              </w:rPr>
              <w:t>學期教保服務期間</w:t>
            </w:r>
            <w:proofErr w:type="gramStart"/>
            <w:r w:rsidRPr="005F346F">
              <w:rPr>
                <w:spacing w:val="-10"/>
                <w:sz w:val="24"/>
              </w:rPr>
              <w:t>起迄</w:t>
            </w:r>
            <w:proofErr w:type="gramEnd"/>
            <w:r w:rsidRPr="005F346F">
              <w:rPr>
                <w:spacing w:val="-10"/>
                <w:sz w:val="24"/>
              </w:rPr>
              <w:t>日</w:t>
            </w:r>
            <w:r w:rsidRPr="005F346F">
              <w:rPr>
                <w:sz w:val="24"/>
              </w:rPr>
              <w:t>為</w:t>
            </w:r>
            <w:r w:rsidR="001B4CA0">
              <w:rPr>
                <w:rFonts w:hint="eastAsia"/>
                <w:sz w:val="24"/>
              </w:rPr>
              <w:t>114</w:t>
            </w:r>
            <w:r w:rsidRPr="005F346F">
              <w:rPr>
                <w:sz w:val="24"/>
              </w:rPr>
              <w:t>年</w:t>
            </w:r>
            <w:r w:rsidR="00AA1916">
              <w:rPr>
                <w:rFonts w:hint="eastAsia"/>
                <w:sz w:val="24"/>
              </w:rPr>
              <w:t>9</w:t>
            </w:r>
            <w:r w:rsidRPr="005F346F">
              <w:rPr>
                <w:sz w:val="24"/>
              </w:rPr>
              <w:t>月</w:t>
            </w:r>
            <w:r w:rsidR="00AA1916">
              <w:rPr>
                <w:rFonts w:hint="eastAsia"/>
                <w:sz w:val="24"/>
              </w:rPr>
              <w:t>1</w:t>
            </w:r>
            <w:r w:rsidRPr="005F346F">
              <w:rPr>
                <w:sz w:val="24"/>
              </w:rPr>
              <w:t>日至</w:t>
            </w:r>
            <w:r w:rsidR="001B4CA0">
              <w:rPr>
                <w:rFonts w:hint="eastAsia"/>
                <w:sz w:val="24"/>
              </w:rPr>
              <w:t>11</w:t>
            </w:r>
            <w:r w:rsidR="000F62E6">
              <w:rPr>
                <w:rFonts w:hint="eastAsia"/>
                <w:sz w:val="24"/>
              </w:rPr>
              <w:t>5</w:t>
            </w:r>
            <w:r w:rsidRPr="005F346F">
              <w:rPr>
                <w:sz w:val="24"/>
              </w:rPr>
              <w:t>年</w:t>
            </w:r>
            <w:r w:rsidR="000F62E6">
              <w:rPr>
                <w:rFonts w:hint="eastAsia"/>
                <w:sz w:val="24"/>
              </w:rPr>
              <w:t>1</w:t>
            </w:r>
            <w:r w:rsidRPr="005F346F">
              <w:rPr>
                <w:sz w:val="24"/>
              </w:rPr>
              <w:t>月</w:t>
            </w:r>
            <w:r w:rsidR="000F62E6">
              <w:rPr>
                <w:rFonts w:hint="eastAsia"/>
                <w:sz w:val="24"/>
              </w:rPr>
              <w:t>20</w:t>
            </w:r>
            <w:r w:rsidRPr="005F346F">
              <w:rPr>
                <w:sz w:val="24"/>
              </w:rPr>
              <w:t>日，全學期以</w:t>
            </w:r>
            <w:r w:rsidR="001B4CA0">
              <w:rPr>
                <w:rFonts w:hint="eastAsia"/>
                <w:sz w:val="24"/>
              </w:rPr>
              <w:t>4.5</w:t>
            </w:r>
            <w:r w:rsidRPr="005F346F">
              <w:rPr>
                <w:sz w:val="24"/>
              </w:rPr>
              <w:t>個月計。」</w:t>
            </w:r>
          </w:p>
          <w:p w14:paraId="04D082C8" w14:textId="77777777" w:rsidR="002E2E70" w:rsidRPr="005F346F" w:rsidRDefault="00423FB2">
            <w:pPr>
              <w:pStyle w:val="TableParagraph"/>
              <w:spacing w:before="3" w:line="285" w:lineRule="auto"/>
              <w:ind w:left="508" w:right="198" w:hanging="480"/>
              <w:jc w:val="both"/>
              <w:rPr>
                <w:sz w:val="24"/>
              </w:rPr>
            </w:pPr>
            <w:r w:rsidRPr="005F346F">
              <w:rPr>
                <w:sz w:val="24"/>
              </w:rPr>
              <w:t>二、公立國小附設幼兒</w:t>
            </w:r>
            <w:proofErr w:type="gramStart"/>
            <w:r w:rsidRPr="005F346F">
              <w:rPr>
                <w:sz w:val="24"/>
              </w:rPr>
              <w:t>園全</w:t>
            </w:r>
            <w:proofErr w:type="gramEnd"/>
            <w:r w:rsidRPr="005F346F">
              <w:rPr>
                <w:sz w:val="24"/>
              </w:rPr>
              <w:t>學年（含上、下二</w:t>
            </w:r>
            <w:proofErr w:type="gramStart"/>
            <w:r w:rsidRPr="005F346F">
              <w:rPr>
                <w:sz w:val="24"/>
              </w:rPr>
              <w:t>個</w:t>
            </w:r>
            <w:proofErr w:type="gramEnd"/>
            <w:r w:rsidRPr="005F346F">
              <w:rPr>
                <w:sz w:val="24"/>
              </w:rPr>
              <w:t>學期）教保服務期間以九個月計算，上下學期各以四點五</w:t>
            </w:r>
            <w:proofErr w:type="gramStart"/>
            <w:r w:rsidRPr="005F346F">
              <w:rPr>
                <w:sz w:val="24"/>
              </w:rPr>
              <w:t>個</w:t>
            </w:r>
            <w:proofErr w:type="gramEnd"/>
            <w:r w:rsidRPr="005F346F">
              <w:rPr>
                <w:sz w:val="24"/>
              </w:rPr>
              <w:t>月計算，教保服務期間</w:t>
            </w:r>
            <w:proofErr w:type="gramStart"/>
            <w:r w:rsidRPr="005F346F">
              <w:rPr>
                <w:sz w:val="24"/>
              </w:rPr>
              <w:t>起迄</w:t>
            </w:r>
            <w:proofErr w:type="gramEnd"/>
            <w:r w:rsidRPr="005F346F">
              <w:rPr>
                <w:sz w:val="24"/>
              </w:rPr>
              <w:t>日配合當學年度國小行事曆所定之開學日與休業式日期。</w:t>
            </w:r>
          </w:p>
          <w:p w14:paraId="7E0D37C6" w14:textId="679E93DB" w:rsidR="001B4CA0" w:rsidRDefault="00423FB2" w:rsidP="000F62E6">
            <w:pPr>
              <w:pStyle w:val="TableParagraph"/>
              <w:spacing w:before="2" w:line="285" w:lineRule="auto"/>
              <w:ind w:left="508" w:right="198" w:hanging="480"/>
              <w:rPr>
                <w:rFonts w:hint="eastAsia"/>
                <w:sz w:val="24"/>
              </w:rPr>
            </w:pPr>
            <w:r w:rsidRPr="005F346F">
              <w:rPr>
                <w:sz w:val="24"/>
              </w:rPr>
              <w:t>三、二至五足歲係指當年度九月一日</w:t>
            </w:r>
            <w:proofErr w:type="gramStart"/>
            <w:r w:rsidRPr="005F346F">
              <w:rPr>
                <w:sz w:val="24"/>
              </w:rPr>
              <w:t>前年滿者</w:t>
            </w:r>
            <w:proofErr w:type="gramEnd"/>
            <w:r w:rsidRPr="005F346F">
              <w:rPr>
                <w:sz w:val="24"/>
              </w:rPr>
              <w:t>，二至五足歲幼兒免繳學費（</w:t>
            </w:r>
            <w:proofErr w:type="gramStart"/>
            <w:r w:rsidRPr="005F346F">
              <w:rPr>
                <w:sz w:val="24"/>
              </w:rPr>
              <w:t>採</w:t>
            </w:r>
            <w:proofErr w:type="gramEnd"/>
            <w:r w:rsidRPr="005F346F">
              <w:rPr>
                <w:sz w:val="24"/>
              </w:rPr>
              <w:t>入學即扣繳方式辦理）;低收入戶、中低收入戶家庭子女及身心障礙幼兒得免收學費、雜費、材料費、活動費、午餐費及點心費。</w:t>
            </w:r>
          </w:p>
          <w:p w14:paraId="680616E9" w14:textId="3E7CE61F" w:rsidR="00E06890" w:rsidRDefault="000F62E6" w:rsidP="00E06890">
            <w:pPr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四</w:t>
            </w:r>
            <w:r w:rsidR="00E06890" w:rsidRPr="00E06890">
              <w:rPr>
                <w:rFonts w:hint="eastAsia"/>
                <w:sz w:val="24"/>
              </w:rPr>
              <w:t>、身分別：第1胎/一般生補助額每月1500元，4.5個月計，總計一學期補助6750元</w:t>
            </w:r>
          </w:p>
          <w:p w14:paraId="0212D753" w14:textId="499B396F" w:rsidR="00E06890" w:rsidRPr="00E06890" w:rsidRDefault="00E06890" w:rsidP="00E06890">
            <w:pPr>
              <w:rPr>
                <w:color w:val="000000"/>
                <w:spacing w:val="-12"/>
                <w:lang w:val="en-US"/>
              </w:rPr>
            </w:pPr>
          </w:p>
        </w:tc>
      </w:tr>
    </w:tbl>
    <w:p w14:paraId="5C8FBDD8" w14:textId="5A1B1A29" w:rsidR="005F346F" w:rsidRDefault="005F346F">
      <w:pPr>
        <w:rPr>
          <w:sz w:val="20"/>
          <w:szCs w:val="24"/>
        </w:rPr>
      </w:pPr>
    </w:p>
    <w:sectPr w:rsidR="005F346F" w:rsidSect="005F346F">
      <w:pgSz w:w="11906" w:h="16838" w:code="9"/>
      <w:pgMar w:top="1400" w:right="1140" w:bottom="280" w:left="13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29CD1" w14:textId="77777777" w:rsidR="005F346F" w:rsidRDefault="005F346F" w:rsidP="005F346F">
      <w:r>
        <w:separator/>
      </w:r>
    </w:p>
  </w:endnote>
  <w:endnote w:type="continuationSeparator" w:id="0">
    <w:p w14:paraId="4D570460" w14:textId="77777777" w:rsidR="005F346F" w:rsidRDefault="005F346F" w:rsidP="005F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984C7" w14:textId="77777777" w:rsidR="005F346F" w:rsidRDefault="005F346F" w:rsidP="005F346F">
      <w:r>
        <w:separator/>
      </w:r>
    </w:p>
  </w:footnote>
  <w:footnote w:type="continuationSeparator" w:id="0">
    <w:p w14:paraId="21A6684A" w14:textId="77777777" w:rsidR="005F346F" w:rsidRDefault="005F346F" w:rsidP="005F3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E70"/>
    <w:rsid w:val="000F62E6"/>
    <w:rsid w:val="001B4CA0"/>
    <w:rsid w:val="002E2E70"/>
    <w:rsid w:val="003F7B71"/>
    <w:rsid w:val="00423FB2"/>
    <w:rsid w:val="00492C5E"/>
    <w:rsid w:val="005F346F"/>
    <w:rsid w:val="00693B8F"/>
    <w:rsid w:val="009D1A03"/>
    <w:rsid w:val="00AA1916"/>
    <w:rsid w:val="00E06890"/>
    <w:rsid w:val="00E4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EA1ADC"/>
  <w15:docId w15:val="{51752ED5-AA0D-4C9D-8BDE-9D560F2F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F3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346F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5F3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346F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uswer1</dc:creator>
  <cp:lastModifiedBy>admin</cp:lastModifiedBy>
  <cp:revision>2</cp:revision>
  <cp:lastPrinted>2025-02-12T06:45:00Z</cp:lastPrinted>
  <dcterms:created xsi:type="dcterms:W3CDTF">2025-07-15T06:34:00Z</dcterms:created>
  <dcterms:modified xsi:type="dcterms:W3CDTF">2025-07-15T06:34:00Z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2025-02-12T00:00:00Z</vt:filetime>
  </property>
</Properties>
</file>